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3"/>
        <w:spacing w:before="115" w:line="240" w:lineRule="auto"/>
        <w:ind w:left="111" w:right="0"/>
        <w:jc w:val="left"/>
        <w:rPr>
          <w:rFonts w:ascii="黑体" w:hAnsi="黑体" w:eastAsia="黑体" w:cs="黑体"/>
        </w:rPr>
      </w:pPr>
      <w:bookmarkStart w:id="0" w:name="高教专项封皮"/>
      <w:bookmarkEnd w:id="0"/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ascii="黑体" w:hAnsi="黑体" w:eastAsia="黑体" w:cs="黑体"/>
        </w:rPr>
        <w:t>6</w:t>
      </w:r>
    </w:p>
    <w:p>
      <w:pPr>
        <w:spacing w:before="0" w:line="240" w:lineRule="auto"/>
        <w:rPr>
          <w:rFonts w:ascii="黑体" w:hAnsi="黑体" w:eastAsia="黑体" w:cs="黑体"/>
          <w:sz w:val="32"/>
          <w:szCs w:val="32"/>
        </w:rPr>
      </w:pPr>
    </w:p>
    <w:p>
      <w:pPr>
        <w:pStyle w:val="2"/>
        <w:spacing w:before="258" w:line="240" w:lineRule="auto"/>
        <w:ind w:right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天津财经大学珠江学院</w:t>
      </w:r>
    </w:p>
    <w:p>
      <w:pPr>
        <w:pStyle w:val="2"/>
        <w:spacing w:before="258" w:line="240" w:lineRule="auto"/>
        <w:ind w:right="0"/>
        <w:jc w:val="center"/>
      </w:pPr>
      <w:r>
        <w:t>信息素养提升实践活动</w:t>
      </w:r>
    </w:p>
    <w:p>
      <w:pPr>
        <w:spacing w:before="261" w:line="333" w:lineRule="auto"/>
        <w:ind w:left="1015" w:right="757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专项</w:t>
      </w:r>
    </w:p>
    <w:p>
      <w:pPr>
        <w:spacing w:before="60"/>
        <w:ind w:left="257" w:righ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（数字技术与装备创新应用）</w:t>
      </w:r>
    </w:p>
    <w:p>
      <w:pPr>
        <w:spacing w:before="0" w:line="240" w:lineRule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9" w:line="240" w:lineRule="auto"/>
        <w:rPr>
          <w:rFonts w:ascii="方正小标宋简体" w:hAnsi="方正小标宋简体" w:eastAsia="方正小标宋简体" w:cs="方正小标宋简体"/>
          <w:sz w:val="41"/>
          <w:szCs w:val="41"/>
        </w:rPr>
      </w:pPr>
    </w:p>
    <w:p>
      <w:pPr>
        <w:tabs>
          <w:tab w:val="left" w:pos="1937"/>
        </w:tabs>
        <w:spacing w:before="0"/>
        <w:ind w:left="258" w:right="0" w:firstLine="0"/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  <w:r>
        <w:rPr>
          <w:rFonts w:ascii="方正小标宋简体" w:hAnsi="方正小标宋简体" w:eastAsia="方正小标宋简体" w:cs="方正小标宋简体"/>
          <w:sz w:val="84"/>
          <w:szCs w:val="84"/>
        </w:rPr>
        <w:t>指</w:t>
      </w:r>
      <w:r>
        <w:rPr>
          <w:rFonts w:ascii="方正小标宋简体" w:hAnsi="方正小标宋简体" w:eastAsia="方正小标宋简体" w:cs="方正小标宋简体"/>
          <w:sz w:val="84"/>
          <w:szCs w:val="84"/>
        </w:rPr>
        <w:tab/>
      </w:r>
      <w:r>
        <w:rPr>
          <w:rFonts w:ascii="方正小标宋简体" w:hAnsi="方正小标宋简体" w:eastAsia="方正小标宋简体" w:cs="方正小标宋简体"/>
          <w:sz w:val="84"/>
          <w:szCs w:val="84"/>
        </w:rPr>
        <w:t>南</w:t>
      </w:r>
    </w:p>
    <w:p>
      <w:pPr>
        <w:spacing w:before="0" w:line="240" w:lineRule="auto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>
      <w:pPr>
        <w:spacing w:before="2" w:line="240" w:lineRule="auto"/>
        <w:rPr>
          <w:rFonts w:ascii="方正小标宋简体" w:hAnsi="方正小标宋简体" w:eastAsia="方正小标宋简体" w:cs="方正小标宋简体"/>
          <w:sz w:val="118"/>
          <w:szCs w:val="118"/>
        </w:rPr>
      </w:pPr>
    </w:p>
    <w:p>
      <w:pPr>
        <w:pStyle w:val="3"/>
        <w:spacing w:before="0" w:line="304" w:lineRule="auto"/>
        <w:ind w:left="1016" w:right="757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ascii="方正小标宋简体" w:hAnsi="方正小标宋简体" w:eastAsia="方正小标宋简体" w:cs="方正小标宋简体"/>
        </w:rPr>
        <w:t xml:space="preserve">2024 年 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</w:rPr>
        <w:t>月</w:t>
      </w:r>
    </w:p>
    <w:p>
      <w:pPr>
        <w:spacing w:after="0" w:line="304" w:lineRule="auto"/>
        <w:jc w:val="center"/>
        <w:rPr>
          <w:rFonts w:ascii="方正小标宋简体" w:hAnsi="方正小标宋简体" w:eastAsia="方正小标宋简体" w:cs="方正小标宋简体"/>
        </w:rPr>
        <w:sectPr>
          <w:type w:val="continuous"/>
          <w:pgSz w:w="11910" w:h="16840"/>
          <w:pgMar w:top="1580" w:right="1680" w:bottom="280" w:left="1420" w:header="720" w:footer="720" w:gutter="0"/>
          <w:cols w:space="720" w:num="1"/>
        </w:sectPr>
      </w:pPr>
    </w:p>
    <w:p>
      <w:pPr>
        <w:spacing w:before="11" w:line="240" w:lineRule="auto"/>
        <w:rPr>
          <w:rFonts w:ascii="方正小标宋简体" w:hAnsi="方正小标宋简体" w:eastAsia="方正小标宋简体" w:cs="方正小标宋简体"/>
          <w:sz w:val="5"/>
          <w:szCs w:val="5"/>
        </w:rPr>
      </w:pPr>
    </w:p>
    <w:p>
      <w:pPr>
        <w:pStyle w:val="3"/>
        <w:spacing w:before="0" w:line="397" w:lineRule="exact"/>
        <w:ind w:right="3655" w:firstLine="696" w:firstLineChars="20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14"/>
        </w:rPr>
        <w:t>一、参加对象</w:t>
      </w:r>
    </w:p>
    <w:p>
      <w:pPr>
        <w:pStyle w:val="3"/>
        <w:spacing w:before="140" w:line="321" w:lineRule="auto"/>
        <w:ind w:right="0" w:firstLine="640" w:firstLineChars="200"/>
        <w:jc w:val="left"/>
      </w:pPr>
      <w:r>
        <w:rPr>
          <w:rFonts w:hint="eastAsia"/>
          <w:lang w:val="en-US" w:eastAsia="zh-CN"/>
        </w:rPr>
        <w:t>学院在编教师</w:t>
      </w:r>
      <w:r>
        <w:t>。</w:t>
      </w:r>
    </w:p>
    <w:p>
      <w:pPr>
        <w:pStyle w:val="3"/>
        <w:numPr>
          <w:ilvl w:val="0"/>
          <w:numId w:val="0"/>
        </w:numPr>
        <w:spacing w:before="140" w:line="321" w:lineRule="auto"/>
        <w:ind w:right="0" w:rightChars="0" w:firstLine="700" w:firstLineChars="200"/>
        <w:jc w:val="left"/>
        <w:rPr>
          <w:rFonts w:ascii="黑体" w:hAnsi="黑体" w:eastAsia="黑体" w:cs="黑体"/>
          <w:w w:val="99"/>
        </w:rPr>
      </w:pPr>
      <w:r>
        <w:rPr>
          <w:rFonts w:hint="eastAsia" w:ascii="黑体" w:hAnsi="黑体" w:eastAsia="黑体" w:cs="黑体"/>
          <w:spacing w:val="15"/>
          <w:lang w:val="en-US" w:eastAsia="zh-CN"/>
        </w:rPr>
        <w:t>二、</w:t>
      </w:r>
      <w:r>
        <w:rPr>
          <w:rFonts w:ascii="黑体" w:hAnsi="黑体" w:eastAsia="黑体" w:cs="黑体"/>
          <w:spacing w:val="15"/>
        </w:rPr>
        <w:t>征集内容及制作要求</w:t>
      </w:r>
      <w:r>
        <w:rPr>
          <w:rFonts w:ascii="黑体" w:hAnsi="黑体" w:eastAsia="黑体" w:cs="黑体"/>
          <w:w w:val="99"/>
        </w:rPr>
        <w:t xml:space="preserve"> </w:t>
      </w:r>
    </w:p>
    <w:p>
      <w:pPr>
        <w:pStyle w:val="3"/>
        <w:numPr>
          <w:ilvl w:val="0"/>
          <w:numId w:val="0"/>
        </w:numPr>
        <w:spacing w:before="140" w:line="321" w:lineRule="auto"/>
        <w:ind w:right="0" w:rightChars="0" w:firstLine="608" w:firstLineChars="200"/>
        <w:jc w:val="left"/>
      </w:pPr>
      <w:r>
        <w:rPr>
          <w:w w:val="95"/>
        </w:rPr>
        <w:t>数字技术与装备创新应用专项征集作品为：高校虚拟仿真实验教学案例。旨在汇聚</w:t>
      </w:r>
      <w:r>
        <w:rPr>
          <w:rFonts w:hint="eastAsia"/>
          <w:w w:val="95"/>
          <w:lang w:val="en-US" w:eastAsia="zh-CN"/>
        </w:rPr>
        <w:t>学院</w:t>
      </w:r>
      <w:r>
        <w:rPr>
          <w:w w:val="95"/>
        </w:rPr>
        <w:t>虚拟仿真实验教学方面的典型案例，展示</w:t>
      </w:r>
      <w:r>
        <w:rPr>
          <w:rFonts w:hint="eastAsia"/>
          <w:w w:val="95"/>
          <w:lang w:val="en-US" w:eastAsia="zh-CN"/>
        </w:rPr>
        <w:t>学院</w:t>
      </w:r>
      <w:r>
        <w:rPr>
          <w:w w:val="95"/>
        </w:rPr>
        <w:t>围绕虚拟仿真教学实验室</w:t>
      </w:r>
      <w:r>
        <w:rPr>
          <w:rFonts w:hint="eastAsia"/>
          <w:w w:val="95"/>
          <w:lang w:val="en-US" w:eastAsia="zh-CN"/>
        </w:rPr>
        <w:t>建设</w:t>
      </w:r>
      <w:r>
        <w:rPr>
          <w:w w:val="95"/>
        </w:rPr>
        <w:t>与应用开展教学实践，提升教师虚拟仿真实验教学能力，推动虚拟仿真实验教学环境建设模式、应用模式和评价机制创新的举措、经验和成果，以高质量虚拟仿真实验教学促进</w:t>
      </w:r>
      <w:r>
        <w:rPr>
          <w:rFonts w:hint="eastAsia"/>
          <w:w w:val="95"/>
          <w:lang w:val="en-US" w:eastAsia="zh-CN"/>
        </w:rPr>
        <w:t>学院</w:t>
      </w:r>
      <w:r>
        <w:t>数字化转型和育人水平提升。</w:t>
      </w:r>
    </w:p>
    <w:p>
      <w:pPr>
        <w:pStyle w:val="3"/>
        <w:spacing w:line="321" w:lineRule="auto"/>
        <w:ind w:right="0" w:firstLine="640" w:firstLineChars="200"/>
        <w:jc w:val="left"/>
      </w:pPr>
      <w:r>
        <w:t>1.案例内容</w:t>
      </w:r>
      <w:r>
        <w:rPr>
          <w:spacing w:val="13"/>
        </w:rPr>
        <w:t>虚拟仿真实验教学案例指综合运用虚拟仿真实验教学</w:t>
      </w:r>
      <w:r>
        <w:rPr>
          <w:w w:val="95"/>
        </w:rPr>
        <w:t>软件、装备、平台等条件，构建虚拟仿真实验教学环境，着力解决教学中的重点、难点问题，转变学习方式，创新教学</w:t>
      </w:r>
      <w:r>
        <w:t>模式，取得显著教育改革成效的案例。</w:t>
      </w:r>
    </w:p>
    <w:p>
      <w:pPr>
        <w:pStyle w:val="3"/>
        <w:spacing w:before="34" w:line="240" w:lineRule="auto"/>
        <w:ind w:left="760" w:right="3655"/>
        <w:jc w:val="left"/>
      </w:pPr>
      <w:r>
        <w:t>2.制作要求</w:t>
      </w:r>
    </w:p>
    <w:p>
      <w:pPr>
        <w:pStyle w:val="3"/>
        <w:spacing w:before="140" w:line="321" w:lineRule="auto"/>
        <w:ind w:right="117" w:firstLine="640"/>
        <w:jc w:val="both"/>
      </w:pPr>
      <w:r>
        <w:rPr>
          <w:spacing w:val="6"/>
        </w:rPr>
        <w:t>（1）参与该类案例申报的案例负责人应填写并提</w:t>
      </w:r>
      <w:r>
        <w:rPr>
          <w:spacing w:val="-8"/>
        </w:rPr>
        <w:t>交《虚拟仿真实验教学案例申报书》（附</w:t>
      </w:r>
      <w:r>
        <w:rPr>
          <w:rFonts w:ascii="仿宋_GB2312" w:hAnsi="仿宋_GB2312" w:eastAsia="仿宋_GB2312" w:cs="仿宋_GB2312"/>
          <w:spacing w:val="-8"/>
        </w:rPr>
        <w:t>表</w:t>
      </w:r>
      <w:r>
        <w:rPr>
          <w:spacing w:val="-27"/>
        </w:rPr>
        <w:t>1），制作虚</w:t>
      </w:r>
      <w:r>
        <w:rPr>
          <w:w w:val="95"/>
        </w:rPr>
        <w:t>拟仿真实验教学案例简介视频，虚拟仿真实验教学活动录像和相关材料。其中，申报书、案例简介视频和教学活动录像</w:t>
      </w:r>
      <w:r>
        <w:t>均为必选项；</w:t>
      </w:r>
    </w:p>
    <w:p>
      <w:pPr>
        <w:pStyle w:val="3"/>
        <w:spacing w:before="140" w:line="321" w:lineRule="auto"/>
        <w:ind w:right="117" w:firstLine="640"/>
        <w:jc w:val="both"/>
        <w:rPr>
          <w:spacing w:val="6"/>
        </w:rPr>
      </w:pPr>
      <w:r>
        <w:rPr>
          <w:spacing w:val="6"/>
        </w:rPr>
        <w:t>（2）虚拟仿真教学软件链接应直接指向相应的虚拟仿 真实验教学资源，无需使用者二次登录即可访问和浏览，为便于交流和展示，请确保相关链接可正常访问；</w:t>
      </w:r>
    </w:p>
    <w:p>
      <w:pPr>
        <w:pStyle w:val="3"/>
        <w:spacing w:before="140" w:line="321" w:lineRule="auto"/>
        <w:ind w:right="0" w:firstLine="640"/>
        <w:jc w:val="left"/>
      </w:pPr>
      <w:r>
        <w:rPr>
          <w:spacing w:val="6"/>
        </w:rPr>
        <w:t>（3）虚拟仿真实验教学案例简介视频：介绍案例所采</w:t>
      </w:r>
      <w:r>
        <w:rPr>
          <w:w w:val="99"/>
        </w:rPr>
        <w:t xml:space="preserve"> </w:t>
      </w:r>
      <w:r>
        <w:t>用的虚拟仿真实验教学软件及相关教学装备、平台等条件，</w:t>
      </w:r>
      <w:r>
        <w:rPr>
          <w:w w:val="99"/>
        </w:rPr>
        <w:t xml:space="preserve"> </w:t>
      </w:r>
      <w:r>
        <w:t>教学开展情况及成效、未来规划等。着重体现虚拟仿真实验</w:t>
      </w:r>
      <w:r>
        <w:rPr>
          <w:w w:val="99"/>
        </w:rPr>
        <w:t xml:space="preserve"> </w:t>
      </w:r>
      <w:r>
        <w:t>教学理念创新、教学内容创新、教学设计创新、教学方式方</w:t>
      </w:r>
      <w:r>
        <w:rPr>
          <w:w w:val="99"/>
        </w:rPr>
        <w:t xml:space="preserve"> </w:t>
      </w:r>
      <w:r>
        <w:t>法创新、考核评价创新和技术手段创新。简介视频以</w:t>
      </w:r>
      <w:r>
        <w:rPr>
          <w:spacing w:val="-85"/>
        </w:rPr>
        <w:t xml:space="preserve"> </w:t>
      </w:r>
      <w:r>
        <w:t>MP4</w:t>
      </w:r>
      <w:r>
        <w:rPr>
          <w:spacing w:val="-88"/>
        </w:rPr>
        <w:t xml:space="preserve"> </w:t>
      </w:r>
      <w:r>
        <w:t>格</w:t>
      </w:r>
      <w:r>
        <w:rPr>
          <w:w w:val="99"/>
        </w:rPr>
        <w:t xml:space="preserve"> </w:t>
      </w:r>
      <w:r>
        <w:rPr>
          <w:spacing w:val="7"/>
        </w:rPr>
        <w:t>式上传，长度不超过</w:t>
      </w:r>
      <w:r>
        <w:rPr>
          <w:spacing w:val="-73"/>
        </w:rPr>
        <w:t xml:space="preserve"> </w:t>
      </w:r>
      <w:r>
        <w:t>10</w:t>
      </w:r>
      <w:r>
        <w:rPr>
          <w:spacing w:val="-75"/>
        </w:rPr>
        <w:t xml:space="preserve"> </w:t>
      </w:r>
      <w:r>
        <w:rPr>
          <w:spacing w:val="3"/>
        </w:rPr>
        <w:t xml:space="preserve">分钟，分辨率：1920*1080 </w:t>
      </w:r>
      <w:r>
        <w:t>25P或</w:t>
      </w:r>
      <w:r>
        <w:rPr>
          <w:w w:val="99"/>
        </w:rPr>
        <w:t xml:space="preserve"> </w:t>
      </w:r>
      <w:r>
        <w:rPr>
          <w:spacing w:val="-5"/>
        </w:rPr>
        <w:t>以上，视频文件不超过</w:t>
      </w:r>
      <w:r>
        <w:rPr>
          <w:spacing w:val="-80"/>
        </w:rPr>
        <w:t xml:space="preserve"> </w:t>
      </w:r>
      <w:r>
        <w:rPr>
          <w:spacing w:val="-3"/>
        </w:rPr>
        <w:t>500MB。解说应与画面同步且无杂音，</w:t>
      </w:r>
      <w:r>
        <w:rPr>
          <w:w w:val="99"/>
        </w:rPr>
        <w:t xml:space="preserve"> </w:t>
      </w:r>
      <w:r>
        <w:t>采用标准普通话。</w:t>
      </w:r>
    </w:p>
    <w:p>
      <w:pPr>
        <w:pStyle w:val="3"/>
        <w:spacing w:before="34" w:line="321" w:lineRule="auto"/>
        <w:ind w:right="0" w:firstLine="640"/>
        <w:jc w:val="left"/>
      </w:pPr>
      <w:r>
        <w:rPr>
          <w:spacing w:val="6"/>
        </w:rPr>
        <w:t>（4）虚拟仿真实验教学活动录像：反映虚拟仿真实验</w:t>
      </w:r>
      <w:r>
        <w:rPr>
          <w:w w:val="99"/>
        </w:rPr>
        <w:t xml:space="preserve"> </w:t>
      </w:r>
      <w:r>
        <w:t>教学真实情况和创新点。教学活动录像可以是具有代表性的</w:t>
      </w:r>
      <w:r>
        <w:rPr>
          <w:w w:val="99"/>
        </w:rPr>
        <w:t xml:space="preserve"> </w:t>
      </w:r>
      <w:r>
        <w:t>单节课堂教学实录，也可以是围绕一个教学专题的多节课课</w:t>
      </w:r>
      <w:r>
        <w:rPr>
          <w:w w:val="99"/>
        </w:rPr>
        <w:t xml:space="preserve"> </w:t>
      </w:r>
      <w:r>
        <w:rPr>
          <w:spacing w:val="-8"/>
        </w:rPr>
        <w:t>堂教学片段剪辑而成的专题介绍视频。采用</w:t>
      </w:r>
      <w:r>
        <w:rPr>
          <w:spacing w:val="-96"/>
        </w:rPr>
        <w:t xml:space="preserve"> </w:t>
      </w:r>
      <w:r>
        <w:t>MP4</w:t>
      </w:r>
      <w:r>
        <w:rPr>
          <w:spacing w:val="-97"/>
        </w:rPr>
        <w:t xml:space="preserve"> </w:t>
      </w:r>
      <w:r>
        <w:t>等常用格式，</w:t>
      </w:r>
      <w:r>
        <w:rPr>
          <w:w w:val="99"/>
        </w:rPr>
        <w:t xml:space="preserve"> </w:t>
      </w:r>
      <w:r>
        <w:t>长度不超过</w:t>
      </w:r>
      <w:r>
        <w:rPr>
          <w:spacing w:val="-83"/>
        </w:rPr>
        <w:t xml:space="preserve"> </w:t>
      </w:r>
      <w:r>
        <w:t>50</w:t>
      </w:r>
      <w:r>
        <w:rPr>
          <w:spacing w:val="-84"/>
        </w:rPr>
        <w:t xml:space="preserve"> </w:t>
      </w:r>
      <w:r>
        <w:t>分钟，画面应清晰、稳定。</w:t>
      </w:r>
    </w:p>
    <w:p>
      <w:pPr>
        <w:pStyle w:val="3"/>
        <w:spacing w:line="321" w:lineRule="auto"/>
        <w:ind w:right="0" w:firstLine="640"/>
        <w:jc w:val="left"/>
      </w:pPr>
      <w:r>
        <w:rPr>
          <w:spacing w:val="6"/>
        </w:rPr>
        <w:t>（5）相关材料：包括但不限于体现虚拟仿真实验教学</w:t>
      </w:r>
      <w:r>
        <w:rPr>
          <w:w w:val="99"/>
        </w:rPr>
        <w:t xml:space="preserve"> </w:t>
      </w:r>
      <w:r>
        <w:t>开展情况的课程大纲、教学日历、教学设计方案等。</w:t>
      </w:r>
    </w:p>
    <w:p>
      <w:pPr>
        <w:pStyle w:val="3"/>
        <w:spacing w:line="240" w:lineRule="auto"/>
        <w:ind w:left="760" w:right="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ascii="黑体" w:hAnsi="黑体" w:eastAsia="黑体" w:cs="黑体"/>
        </w:rPr>
        <w:t>、其他注意事项</w:t>
      </w:r>
    </w:p>
    <w:p>
      <w:pPr>
        <w:pStyle w:val="3"/>
        <w:spacing w:before="143" w:line="321" w:lineRule="auto"/>
        <w:ind w:right="126" w:firstLine="640"/>
        <w:jc w:val="both"/>
        <w:rPr>
          <w:rFonts w:hint="default" w:eastAsia="仿宋_GB2312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1.</w:t>
      </w:r>
      <w:r>
        <w:rPr>
          <w:w w:val="95"/>
        </w:rPr>
        <w:t>每个案例应有负责</w:t>
      </w:r>
      <w:r>
        <w:t>人</w:t>
      </w:r>
      <w:r>
        <w:rPr>
          <w:spacing w:val="-78"/>
        </w:rPr>
        <w:t xml:space="preserve"> </w:t>
      </w:r>
      <w:r>
        <w:t>1</w:t>
      </w:r>
      <w:r>
        <w:rPr>
          <w:spacing w:val="-79"/>
        </w:rPr>
        <w:t xml:space="preserve"> </w:t>
      </w:r>
      <w:r>
        <w:rPr>
          <w:spacing w:val="6"/>
        </w:rPr>
        <w:t>名，案例团队总数不超过</w:t>
      </w:r>
      <w:r>
        <w:rPr>
          <w:spacing w:val="-78"/>
        </w:rPr>
        <w:t xml:space="preserve"> </w:t>
      </w:r>
      <w:r>
        <w:t>5</w:t>
      </w:r>
      <w:r>
        <w:rPr>
          <w:spacing w:val="-79"/>
        </w:rPr>
        <w:t xml:space="preserve"> </w:t>
      </w:r>
      <w:r>
        <w:rPr>
          <w:spacing w:val="-8"/>
        </w:rPr>
        <w:t>人（含负责人）。同一案例</w:t>
      </w:r>
      <w:r>
        <w:t>负责人只能提交一个案例申报书。</w:t>
      </w:r>
    </w:p>
    <w:p>
      <w:pPr>
        <w:pStyle w:val="3"/>
        <w:spacing w:before="143" w:line="321" w:lineRule="auto"/>
        <w:ind w:right="126" w:firstLine="640"/>
        <w:jc w:val="both"/>
      </w:pPr>
      <w:r>
        <w:rPr>
          <w:rFonts w:hint="eastAsia"/>
          <w:w w:val="95"/>
          <w:lang w:val="en-US" w:eastAsia="zh-CN"/>
        </w:rPr>
        <w:t>2</w:t>
      </w:r>
      <w:r>
        <w:rPr>
          <w:w w:val="95"/>
        </w:rPr>
        <w:t>.报送者在上传案例材料前需确认拥有该案例的版权、</w:t>
      </w:r>
      <w:r>
        <w:rPr>
          <w:w w:val="99"/>
        </w:rPr>
        <w:t xml:space="preserve"> </w:t>
      </w:r>
      <w:r>
        <w:rPr>
          <w:w w:val="95"/>
        </w:rPr>
        <w:t>著作权、肖像权。案例中使用的虚拟仿真实验教学软件应具</w:t>
      </w:r>
      <w:r>
        <w:rPr>
          <w:spacing w:val="89"/>
          <w:w w:val="95"/>
        </w:rPr>
        <w:t xml:space="preserve"> </w:t>
      </w:r>
      <w:r>
        <w:t>有自主知识产权或使用授权，不存在知识产权争议。</w:t>
      </w:r>
    </w:p>
    <w:p>
      <w:pPr>
        <w:pStyle w:val="3"/>
        <w:spacing w:before="143" w:line="321" w:lineRule="auto"/>
        <w:ind w:right="126" w:firstLine="640"/>
        <w:jc w:val="both"/>
      </w:pPr>
      <w:r>
        <w:rPr>
          <w:rFonts w:hint="eastAsia"/>
          <w:lang w:val="en-US" w:eastAsia="zh-CN"/>
        </w:rPr>
        <w:t>3</w:t>
      </w:r>
      <w:r>
        <w:t>.虚拟仿真实验教学教学案例原则上应开展过至少</w:t>
      </w:r>
      <w:r>
        <w:rPr>
          <w:spacing w:val="-90"/>
        </w:rPr>
        <w:t xml:space="preserve"> </w:t>
      </w:r>
      <w:r>
        <w:t>1-2</w:t>
      </w:r>
    </w:p>
    <w:p>
      <w:pPr>
        <w:pStyle w:val="3"/>
        <w:spacing w:before="140" w:line="321" w:lineRule="auto"/>
        <w:ind w:left="760" w:right="0" w:hanging="641"/>
        <w:jc w:val="left"/>
        <w:rPr>
          <w:w w:val="99"/>
        </w:rPr>
      </w:pPr>
      <w:r>
        <w:t>个教学周期的教学实践。</w:t>
      </w:r>
      <w:r>
        <w:rPr>
          <w:w w:val="99"/>
        </w:rPr>
        <w:t xml:space="preserve"> </w:t>
      </w:r>
    </w:p>
    <w:p>
      <w:pPr>
        <w:pStyle w:val="3"/>
        <w:spacing w:before="140" w:line="321" w:lineRule="auto"/>
        <w:ind w:right="0" w:firstLine="608" w:firstLineChars="200"/>
        <w:jc w:val="left"/>
      </w:pPr>
      <w:r>
        <w:rPr>
          <w:rFonts w:hint="eastAsia"/>
          <w:w w:val="95"/>
          <w:lang w:val="en-US" w:eastAsia="zh-CN"/>
        </w:rPr>
        <w:t>4</w:t>
      </w:r>
      <w:r>
        <w:rPr>
          <w:w w:val="95"/>
        </w:rPr>
        <w:t>.报送者应对作品的原创性、真实性负责。报送者需处</w:t>
      </w:r>
    </w:p>
    <w:p>
      <w:pPr>
        <w:pStyle w:val="3"/>
        <w:spacing w:before="32" w:line="321" w:lineRule="auto"/>
        <w:ind w:right="105"/>
        <w:jc w:val="both"/>
      </w:pPr>
      <w:r>
        <w:rPr>
          <w:w w:val="95"/>
        </w:rPr>
        <w:t>理好案例上传前的保密问题，并确保该案例在报送前未公开</w:t>
      </w:r>
      <w:r>
        <w:rPr>
          <w:spacing w:val="87"/>
          <w:w w:val="95"/>
        </w:rPr>
        <w:t xml:space="preserve"> </w:t>
      </w:r>
      <w:r>
        <w:t>发表、展播或参加其它活动。如引起知识产权异议和纠纷，</w:t>
      </w:r>
      <w:r>
        <w:rPr>
          <w:w w:val="99"/>
        </w:rPr>
        <w:t xml:space="preserve"> </w:t>
      </w:r>
      <w:r>
        <w:t>其责任由报送者承担。</w:t>
      </w:r>
    </w:p>
    <w:p>
      <w:pPr>
        <w:pStyle w:val="3"/>
        <w:spacing w:before="34" w:line="321" w:lineRule="auto"/>
        <w:ind w:left="119" w:right="0" w:firstLine="640"/>
        <w:jc w:val="left"/>
      </w:pPr>
      <w:r>
        <w:rPr>
          <w:rFonts w:hint="eastAsia"/>
          <w:w w:val="95"/>
          <w:lang w:val="en-US" w:eastAsia="zh-CN"/>
        </w:rPr>
        <w:t>5</w:t>
      </w:r>
      <w:r>
        <w:rPr>
          <w:w w:val="95"/>
        </w:rPr>
        <w:t>.案例作品有政治原则性错误、科学性错误及存在弄虚</w:t>
      </w:r>
      <w:r>
        <w:t>作假行为的，取消参加资格。</w:t>
      </w:r>
    </w:p>
    <w:p>
      <w:pPr>
        <w:pStyle w:val="3"/>
        <w:spacing w:before="34" w:line="321" w:lineRule="auto"/>
        <w:ind w:left="119" w:right="0" w:firstLine="640"/>
        <w:jc w:val="left"/>
      </w:pPr>
      <w:r>
        <w:rPr>
          <w:rFonts w:hint="eastAsia"/>
          <w:w w:val="95"/>
          <w:lang w:val="en-US" w:eastAsia="zh-CN"/>
        </w:rPr>
        <w:t>6</w:t>
      </w:r>
      <w:r>
        <w:rPr>
          <w:w w:val="95"/>
        </w:rPr>
        <w:t>.案例团队成员存在师德师风问题、学术不端问题、五</w:t>
      </w:r>
      <w:r>
        <w:t>年内出现过重大教学事故，取消参加资格。</w:t>
      </w:r>
    </w:p>
    <w:p>
      <w:pPr>
        <w:pStyle w:val="3"/>
        <w:spacing w:before="140" w:line="321" w:lineRule="auto"/>
        <w:ind w:left="119" w:right="0" w:firstLine="640"/>
        <w:jc w:val="left"/>
      </w:pPr>
    </w:p>
    <w:p>
      <w:pPr>
        <w:spacing w:after="0" w:line="321" w:lineRule="auto"/>
        <w:jc w:val="left"/>
        <w:sectPr>
          <w:pgSz w:w="11910" w:h="16840"/>
          <w:pgMar w:top="1520" w:right="1680" w:bottom="280" w:left="1680" w:header="720" w:footer="720" w:gutter="0"/>
          <w:cols w:space="720" w:num="1"/>
        </w:sect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pStyle w:val="2"/>
        <w:spacing w:before="100" w:line="376" w:lineRule="auto"/>
        <w:ind w:right="1061" w:firstLine="880" w:firstLineChars="20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虚拟仿真实验教学案例申报书</w:t>
      </w: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8" w:line="240" w:lineRule="auto"/>
        <w:rPr>
          <w:rFonts w:ascii="黑体" w:hAnsi="黑体" w:eastAsia="黑体" w:cs="黑体"/>
          <w:sz w:val="20"/>
          <w:szCs w:val="20"/>
        </w:rPr>
      </w:pPr>
    </w:p>
    <w:tbl>
      <w:tblPr>
        <w:tblStyle w:val="4"/>
        <w:tblW w:w="0" w:type="auto"/>
        <w:tblInd w:w="10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00"/>
        <w:gridCol w:w="800"/>
        <w:gridCol w:w="959"/>
        <w:gridCol w:w="30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spacing w:before="44" w:line="240" w:lineRule="auto"/>
              <w:ind w:left="55" w:right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w w:val="99"/>
                <w:sz w:val="32"/>
                <w:szCs w:val="32"/>
              </w:rPr>
              <w:t>案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spacing w:before="44" w:line="240" w:lineRule="auto"/>
              <w:ind w:left="240" w:right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w w:val="99"/>
                <w:sz w:val="32"/>
                <w:szCs w:val="32"/>
              </w:rPr>
              <w:t>例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spacing w:before="44" w:line="240" w:lineRule="auto"/>
              <w:ind w:left="241" w:right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w w:val="99"/>
                <w:sz w:val="32"/>
                <w:szCs w:val="32"/>
              </w:rPr>
              <w:t>名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spacing w:before="44" w:line="240" w:lineRule="auto"/>
              <w:ind w:left="240" w:right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称：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tabs>
                <w:tab w:val="left" w:pos="3025"/>
              </w:tabs>
              <w:spacing w:before="119" w:line="240" w:lineRule="auto"/>
              <w:ind w:left="80"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  <w:u w:val="thick" w:color="000000"/>
              </w:rPr>
              <w:t xml:space="preserve"> </w:t>
            </w:r>
            <w:r>
              <w:rPr>
                <w:rFonts w:ascii="Times New Roman"/>
                <w:sz w:val="32"/>
                <w:u w:val="thick" w:color="00000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spacing w:before="44" w:line="240" w:lineRule="auto"/>
              <w:ind w:left="55" w:right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w w:val="99"/>
                <w:sz w:val="32"/>
                <w:szCs w:val="32"/>
              </w:rPr>
              <w:t>填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spacing w:before="44" w:line="240" w:lineRule="auto"/>
              <w:ind w:left="240" w:right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w w:val="99"/>
                <w:sz w:val="32"/>
                <w:szCs w:val="32"/>
              </w:rPr>
              <w:t>写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spacing w:before="44" w:line="240" w:lineRule="auto"/>
              <w:ind w:left="241" w:right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w w:val="99"/>
                <w:sz w:val="32"/>
                <w:szCs w:val="32"/>
              </w:rPr>
              <w:t>日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spacing w:before="44" w:line="240" w:lineRule="auto"/>
              <w:ind w:left="240" w:right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期：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tabs>
                <w:tab w:val="left" w:pos="3025"/>
              </w:tabs>
              <w:spacing w:before="119" w:line="361" w:lineRule="exact"/>
              <w:ind w:left="80"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/>
                <w:w w:val="99"/>
                <w:sz w:val="32"/>
                <w:u w:val="thick" w:color="000000"/>
              </w:rPr>
              <w:t xml:space="preserve"> </w:t>
            </w:r>
            <w:r>
              <w:rPr>
                <w:rFonts w:ascii="Times New Roman"/>
                <w:sz w:val="32"/>
                <w:u w:val="thick" w:color="000000"/>
              </w:rPr>
              <w:tab/>
            </w:r>
          </w:p>
        </w:tc>
      </w:tr>
    </w:tbl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7"/>
        <w:ind w:left="671" w:right="0" w:firstLine="0"/>
        <w:jc w:val="left"/>
        <w:rPr>
          <w:rFonts w:ascii="仿宋_GB2312" w:hAnsi="仿宋_GB2312" w:eastAsia="仿宋_GB2312" w:cs="仿宋_GB2312"/>
          <w:sz w:val="30"/>
          <w:szCs w:val="30"/>
        </w:rPr>
        <w:sectPr>
          <w:headerReference r:id="rId5" w:type="default"/>
          <w:pgSz w:w="11910" w:h="16840"/>
          <w:pgMar w:top="1900" w:right="1680" w:bottom="280" w:left="1680" w:header="1594" w:footer="0" w:gutter="0"/>
          <w:pgNumType w:start="1"/>
          <w:cols w:space="720" w:num="1"/>
        </w:sectPr>
      </w:pPr>
    </w:p>
    <w:p>
      <w:pPr>
        <w:spacing w:before="2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61"/>
        <w:gridCol w:w="1302"/>
        <w:gridCol w:w="163"/>
        <w:gridCol w:w="1239"/>
        <w:gridCol w:w="1579"/>
        <w:gridCol w:w="1368"/>
        <w:gridCol w:w="1584"/>
        <w:gridCol w:w="1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8"/>
              <w:spacing w:line="300" w:lineRule="exact"/>
              <w:ind w:left="210" w:right="208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D0D0D"/>
                <w:sz w:val="24"/>
                <w:szCs w:val="24"/>
              </w:rPr>
              <w:t>案 例 负 责 人</w:t>
            </w:r>
          </w:p>
        </w:tc>
        <w:tc>
          <w:tcPr>
            <w:tcW w:w="17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1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1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14" w:line="240" w:lineRule="auto"/>
              <w:ind w:left="3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6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7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14" w:line="240" w:lineRule="auto"/>
              <w:ind w:left="37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学科门类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1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14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rPr>
          <w:trHeight w:val="675" w:hRule="exact"/>
        </w:trPr>
        <w:tc>
          <w:tcPr>
            <w:tcW w:w="6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7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9" w:line="312" w:lineRule="exact"/>
              <w:ind w:left="644" w:right="-37" w:hanging="545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35"/>
                <w:sz w:val="24"/>
                <w:szCs w:val="24"/>
              </w:rPr>
              <w:t>所在院系（部门）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24"/>
                <w:szCs w:val="24"/>
              </w:rPr>
              <w:t>名称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39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39" w:line="240" w:lineRule="auto"/>
              <w:ind w:left="3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高校类型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6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7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19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41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19" w:line="240" w:lineRule="auto"/>
              <w:ind w:left="3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6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7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02" w:line="240" w:lineRule="auto"/>
              <w:ind w:left="37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41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02" w:line="240" w:lineRule="auto"/>
              <w:ind w:left="54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微信号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995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8"/>
              <w:spacing w:before="59" w:line="240" w:lineRule="auto"/>
              <w:ind w:left="-1"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案例团队其他成员信息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9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6" w:line="240" w:lineRule="auto"/>
              <w:ind w:left="22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6" w:line="240" w:lineRule="auto"/>
              <w:ind w:left="40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6" w:line="240" w:lineRule="auto"/>
              <w:ind w:left="216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6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6" w:line="240" w:lineRule="auto"/>
              <w:ind w:left="16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6" w:line="240" w:lineRule="auto"/>
              <w:ind w:left="30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8"/>
              <w:spacing w:before="76" w:line="240" w:lineRule="auto"/>
              <w:ind w:left="52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微信号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9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6" w:line="240" w:lineRule="auto"/>
              <w:ind w:right="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9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0" w:line="240" w:lineRule="auto"/>
              <w:ind w:right="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9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2" w:line="240" w:lineRule="auto"/>
              <w:ind w:right="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9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3" w:line="240" w:lineRule="auto"/>
              <w:ind w:right="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/>
        </w:tc>
      </w:tr>
      <w:tr>
        <w:trPr>
          <w:trHeight w:val="610" w:hRule="exact"/>
        </w:trPr>
        <w:tc>
          <w:tcPr>
            <w:tcW w:w="364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8"/>
              <w:spacing w:before="110" w:line="240" w:lineRule="auto"/>
              <w:ind w:left="37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虚拟仿真实验教学软件链接</w:t>
            </w:r>
          </w:p>
        </w:tc>
        <w:tc>
          <w:tcPr>
            <w:tcW w:w="631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8"/>
              <w:spacing w:before="1" w:line="300" w:lineRule="exact"/>
              <w:ind w:left="98" w:right="95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3"/>
                <w:sz w:val="24"/>
                <w:szCs w:val="24"/>
              </w:rPr>
              <w:t>无需使用者二次登录即可访问和浏览，请确保相关链接在</w:t>
            </w:r>
            <w:r>
              <w:rPr>
                <w:rFonts w:ascii="仿宋_GB2312" w:hAnsi="仿宋_GB2312" w:eastAsia="仿宋_GB2312" w:cs="仿宋_GB2312"/>
                <w:spacing w:val="-11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活动期间（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-2025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月）可正常访问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exact"/>
        </w:trPr>
        <w:tc>
          <w:tcPr>
            <w:tcW w:w="995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8"/>
              <w:spacing w:line="276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4"/>
                <w:szCs w:val="24"/>
              </w:rPr>
              <w:t>案例特色和创新点（简要介绍该案例在虚拟仿真实验教学理念创新、教学内容创新、教学设计</w:t>
            </w:r>
          </w:p>
          <w:p>
            <w:pPr>
              <w:pStyle w:val="8"/>
              <w:spacing w:line="313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创新、教学方式方法创新、考核评价创新和技术手段创新方面的情况，不超过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1000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exact"/>
        </w:trPr>
        <w:tc>
          <w:tcPr>
            <w:tcW w:w="995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8"/>
              <w:spacing w:line="276" w:lineRule="exact"/>
              <w:ind w:left="97" w:right="-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4"/>
                <w:szCs w:val="24"/>
              </w:rPr>
              <w:t>目标和实施过程（结合专业人才培养要求，具体阐述本案例所解决的教学重点、难点问题以及</w:t>
            </w:r>
          </w:p>
          <w:p>
            <w:pPr>
              <w:pStyle w:val="8"/>
              <w:spacing w:before="29" w:line="312" w:lineRule="exact"/>
              <w:ind w:left="97" w:right="-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所要达成的教学目标和案例具体实施过程，包括虚拟仿真实验教学环境建设、教学活动设计、 教学方法、评价方法等，不超过 5000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字）</w:t>
            </w:r>
          </w:p>
        </w:tc>
      </w:tr>
    </w:tbl>
    <w:p>
      <w:pPr>
        <w:spacing w:after="0" w:line="312" w:lineRule="exact"/>
        <w:jc w:val="left"/>
        <w:rPr>
          <w:rFonts w:ascii="仿宋_GB2312" w:hAnsi="仿宋_GB2312" w:eastAsia="仿宋_GB2312" w:cs="仿宋_GB2312"/>
          <w:sz w:val="24"/>
          <w:szCs w:val="24"/>
        </w:rPr>
        <w:sectPr>
          <w:headerReference r:id="rId6" w:type="default"/>
          <w:pgSz w:w="11910" w:h="16840"/>
          <w:pgMar w:top="1340" w:right="840" w:bottom="280" w:left="860" w:header="0" w:footer="0" w:gutter="0"/>
          <w:cols w:space="720" w:num="1"/>
        </w:sectPr>
      </w:pPr>
    </w:p>
    <w:p>
      <w:pPr>
        <w:spacing w:before="2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4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exact"/>
        </w:trPr>
        <w:tc>
          <w:tcPr>
            <w:tcW w:w="99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8"/>
              <w:spacing w:line="276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教学效果(重点介绍该案例对学生能力培养、教师专业发展、专业水平提升、服务社会等方面</w:t>
            </w:r>
          </w:p>
          <w:p>
            <w:pPr>
              <w:pStyle w:val="8"/>
              <w:spacing w:line="313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所起到的积极作用，不超过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2000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字)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exact"/>
        </w:trPr>
        <w:tc>
          <w:tcPr>
            <w:tcW w:w="99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8"/>
              <w:spacing w:line="276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总结反思（介绍基于本案例所进行的进一步思考，提出下一步可行性设想，不超过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1000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exact"/>
        </w:trPr>
        <w:tc>
          <w:tcPr>
            <w:tcW w:w="99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276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其他材料列表（其他材料数量要求不超过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项，材料扫描后以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pdf、图片和视频格式上传）</w:t>
            </w:r>
          </w:p>
          <w:p>
            <w:pPr>
              <w:pStyle w:val="8"/>
              <w:spacing w:line="312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z w:val="24"/>
              </w:rPr>
              <w:t>1.</w:t>
            </w:r>
          </w:p>
          <w:p>
            <w:pPr>
              <w:pStyle w:val="8"/>
              <w:spacing w:line="312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z w:val="24"/>
              </w:rPr>
              <w:t>2.</w:t>
            </w:r>
          </w:p>
          <w:p>
            <w:pPr>
              <w:pStyle w:val="8"/>
              <w:spacing w:line="312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z w:val="24"/>
              </w:rPr>
              <w:t>3.</w:t>
            </w:r>
          </w:p>
          <w:p>
            <w:pPr>
              <w:pStyle w:val="8"/>
              <w:spacing w:line="312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z w:val="24"/>
              </w:rPr>
              <w:t>4.</w:t>
            </w:r>
          </w:p>
          <w:p>
            <w:pPr>
              <w:pStyle w:val="8"/>
              <w:spacing w:line="313" w:lineRule="exact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/>
                <w:sz w:val="24"/>
              </w:rPr>
              <w:t>5.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exact"/>
        </w:trPr>
        <w:tc>
          <w:tcPr>
            <w:tcW w:w="99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>
            <w:pPr>
              <w:pStyle w:val="8"/>
              <w:spacing w:line="240" w:lineRule="auto"/>
              <w:ind w:left="9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本人承诺以上申报内容的真实性，符合申报要求以及相关法律法规。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8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>
            <w:pPr>
              <w:pStyle w:val="8"/>
              <w:spacing w:line="240" w:lineRule="auto"/>
              <w:ind w:left="-1" w:right="13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案例负责人签字：</w:t>
            </w:r>
          </w:p>
          <w:p>
            <w:pPr>
              <w:pStyle w:val="8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8"/>
              <w:tabs>
                <w:tab w:val="left" w:pos="7177"/>
                <w:tab w:val="left" w:pos="8017"/>
              </w:tabs>
              <w:spacing w:line="240" w:lineRule="auto"/>
              <w:ind w:left="633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after="0" w:line="240" w:lineRule="auto"/>
        <w:jc w:val="left"/>
        <w:rPr>
          <w:rFonts w:ascii="仿宋_GB2312" w:hAnsi="仿宋_GB2312" w:eastAsia="仿宋_GB2312" w:cs="仿宋_GB2312"/>
          <w:sz w:val="24"/>
          <w:szCs w:val="24"/>
        </w:rPr>
        <w:sectPr>
          <w:headerReference r:id="rId7" w:type="default"/>
          <w:pgSz w:w="11910" w:h="16840"/>
          <w:pgMar w:top="1340" w:right="840" w:bottom="280" w:left="860" w:header="0" w:footer="0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3"/>
        <w:spacing w:before="117" w:line="240" w:lineRule="auto"/>
        <w:ind w:left="1493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数字技术与装备创新应用专项案例推荐信息表</w:t>
      </w:r>
    </w:p>
    <w:p>
      <w:pPr>
        <w:spacing w:before="13" w:line="240" w:lineRule="auto"/>
        <w:rPr>
          <w:rFonts w:ascii="黑体" w:hAnsi="黑体" w:eastAsia="黑体" w:cs="黑体"/>
          <w:sz w:val="4"/>
          <w:szCs w:val="4"/>
        </w:rPr>
      </w:pPr>
    </w:p>
    <w:tbl>
      <w:tblPr>
        <w:tblStyle w:val="4"/>
        <w:tblW w:w="0" w:type="auto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1584"/>
        <w:gridCol w:w="2600"/>
        <w:gridCol w:w="2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2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37" w:line="240" w:lineRule="auto"/>
              <w:ind w:left="91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案例类型</w:t>
            </w:r>
          </w:p>
        </w:tc>
        <w:tc>
          <w:tcPr>
            <w:tcW w:w="69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37" w:line="240" w:lineRule="auto"/>
              <w:ind w:left="20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高校虚拟仿真实验教学案例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</w:trPr>
        <w:tc>
          <w:tcPr>
            <w:tcW w:w="97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8"/>
              <w:spacing w:line="276" w:lineRule="exact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推荐案例列表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</w:trPr>
        <w:tc>
          <w:tcPr>
            <w:tcW w:w="2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36" w:line="240" w:lineRule="auto"/>
              <w:ind w:left="91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案例名称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32" w:line="240" w:lineRule="auto"/>
              <w:ind w:left="1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案例负责人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36" w:line="240" w:lineRule="auto"/>
              <w:ind w:left="77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36" w:line="240" w:lineRule="auto"/>
              <w:ind w:left="89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2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2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2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rPr>
          <w:trHeight w:val="6580" w:hRule="exact"/>
        </w:trPr>
        <w:tc>
          <w:tcPr>
            <w:tcW w:w="97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before="10"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left="818" w:right="0" w:hanging="24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经审核，以上申报内容符合申报要求。经综合考虑，同意推荐。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before="9" w:line="240" w:lineRule="auto"/>
              <w:ind w:right="0"/>
              <w:jc w:val="left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pStyle w:val="8"/>
              <w:tabs>
                <w:tab w:val="left" w:pos="6218"/>
              </w:tabs>
              <w:spacing w:line="240" w:lineRule="auto"/>
              <w:ind w:left="5978" w:right="0" w:hanging="516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负责人签字：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公章：</w:t>
            </w: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pStyle w:val="8"/>
              <w:spacing w:before="8" w:line="240" w:lineRule="auto"/>
              <w:ind w:right="0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  <w:p>
            <w:pPr>
              <w:pStyle w:val="8"/>
              <w:tabs>
                <w:tab w:val="left" w:pos="6818"/>
                <w:tab w:val="left" w:pos="7658"/>
              </w:tabs>
              <w:spacing w:line="240" w:lineRule="auto"/>
              <w:ind w:left="597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pgSz w:w="11910" w:h="16840"/>
      <w:pgMar w:top="1900" w:right="940" w:bottom="280" w:left="9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7" o:spid="_x0000_s4097" o:spt="202" type="#_x0000_t202" style="position:absolute;left:0pt;margin-left:89pt;margin-top:78.7pt;height:17.95pt;width:6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before="0" w:line="339" w:lineRule="exact"/>
                  <w:ind w:left="20" w:right="0"/>
                  <w:jc w:val="left"/>
                </w:pPr>
                <w:r>
                  <w:rPr>
                    <w:w w:val="99"/>
                  </w:rPr>
                  <w:t>附表</w:t>
                </w:r>
                <w:r>
                  <w:rPr>
                    <w:spacing w:val="-79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w w:val="99"/>
                  </w:rPr>
                  <w:t>：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TE0Yzg4YjI3ZmJiNjNjNThmMWJjOTA1ZTdlYWQ3MzIifQ=="/>
  </w:docVars>
  <w:rsids>
    <w:rsidRoot w:val="00000000"/>
    <w:rsid w:val="010D520E"/>
    <w:rsid w:val="0B344E20"/>
    <w:rsid w:val="1488517E"/>
    <w:rsid w:val="18FB1885"/>
    <w:rsid w:val="235A2561"/>
    <w:rsid w:val="298255A9"/>
    <w:rsid w:val="4DE2784F"/>
    <w:rsid w:val="61330309"/>
    <w:rsid w:val="72E24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autoRedefine/>
    <w:qFormat/>
    <w:uiPriority w:val="1"/>
    <w:pPr>
      <w:spacing w:before="60"/>
      <w:ind w:left="257"/>
      <w:outlineLvl w:val="1"/>
    </w:pPr>
    <w:rPr>
      <w:rFonts w:ascii="方正小标宋简体" w:hAnsi="方正小标宋简体" w:eastAsia="方正小标宋简体"/>
      <w:sz w:val="44"/>
      <w:szCs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31"/>
      <w:ind w:left="120"/>
    </w:pPr>
    <w:rPr>
      <w:rFonts w:ascii="仿宋_GB2312" w:hAnsi="仿宋_GB2312" w:eastAsia="仿宋_GB2312"/>
      <w:sz w:val="32"/>
      <w:szCs w:val="32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</w:style>
  <w:style w:type="paragraph" w:customStyle="1" w:styleId="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TotalTime>13</TotalTime>
  <ScaleCrop>false</ScaleCrop>
  <LinksUpToDate>false</LinksUpToDate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2024-05-29T09:23:00Z</dcterms:created>
  <dc:creator>Denzel</dc:creator>
  <cp:lastModifiedBy>刘亚丽</cp:lastModifiedBy>
  <dcterms:modified xsi:type="dcterms:W3CDTF">2024-06-12T03:00:34Z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2024-05-29T00:00:00Z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1D4CAA194DE84624B2AF0868746070E2_12</vt:lpwstr>
  </property>
</Properties>
</file>